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Sociology: </w:t>
      </w:r>
      <w:r>
        <w:rPr>
          <w:rFonts w:ascii="Times New Roman" w:cs="Times New Roman" w:hAnsi="Times New Roman"/>
          <w:sz w:val="24"/>
          <w:szCs w:val="24"/>
        </w:rPr>
        <w:t>Corsaro’s</w:t>
      </w:r>
      <w:r>
        <w:rPr>
          <w:rFonts w:ascii="Times New Roman" w:cs="Times New Roman" w:hAnsi="Times New Roman"/>
          <w:sz w:val="24"/>
          <w:szCs w:val="24"/>
        </w:rPr>
        <w:t xml:space="preserve"> Interpretive Reproduction Theory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Word Count #:</w:t>
      </w:r>
      <w:r>
        <w:rPr>
          <w:rFonts w:ascii="Times New Roman" w:cs="Times New Roman" w:hAnsi="Times New Roman"/>
          <w:sz w:val="24"/>
          <w:szCs w:val="24"/>
        </w:rPr>
        <w:t xml:space="preserve"> 1317</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Sociology: </w:t>
      </w:r>
      <w:r>
        <w:rPr>
          <w:rFonts w:ascii="Times New Roman" w:cs="Times New Roman" w:hAnsi="Times New Roman"/>
          <w:sz w:val="24"/>
          <w:szCs w:val="24"/>
        </w:rPr>
        <w:t>Corsaro’s</w:t>
      </w:r>
      <w:r>
        <w:rPr>
          <w:rFonts w:ascii="Times New Roman" w:cs="Times New Roman" w:hAnsi="Times New Roman"/>
          <w:sz w:val="24"/>
          <w:szCs w:val="24"/>
        </w:rPr>
        <w:t xml:space="preserve"> Interpretive Reproduction Theory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Corsaro’s</w:t>
      </w:r>
      <w:r>
        <w:rPr>
          <w:rFonts w:ascii="Times New Roman" w:cs="Times New Roman" w:hAnsi="Times New Roman"/>
          <w:sz w:val="24"/>
          <w:szCs w:val="24"/>
        </w:rPr>
        <w:t xml:space="preserve"> main argument in his interpretive reproduction theory is that children are social agents in their own way and childhood as a socially constructed process in which a child lives his or her life. </w:t>
      </w:r>
      <w:r>
        <w:rPr>
          <w:rFonts w:ascii="Times New Roman" w:cs="Times New Roman" w:hAnsi="Times New Roman"/>
          <w:sz w:val="24"/>
          <w:szCs w:val="24"/>
        </w:rPr>
        <w:t>Corsaro’s</w:t>
      </w:r>
      <w:r>
        <w:rPr>
          <w:rFonts w:ascii="Times New Roman" w:cs="Times New Roman" w:hAnsi="Times New Roman"/>
          <w:sz w:val="24"/>
          <w:szCs w:val="24"/>
        </w:rPr>
        <w:t xml:space="preserve"> argument tries to bridge the gap between psychological and structural approaches emphasizing the above-two principles. Children’s wellbeing has been misinterpreted and misunderstood by many people, which informs how they interact with them. However, </w:t>
      </w:r>
      <w:r>
        <w:rPr>
          <w:rFonts w:ascii="Times New Roman" w:cs="Times New Roman" w:hAnsi="Times New Roman"/>
          <w:sz w:val="24"/>
          <w:szCs w:val="24"/>
        </w:rPr>
        <w:t>Corsaro’s</w:t>
      </w:r>
      <w:r>
        <w:rPr>
          <w:rFonts w:ascii="Times New Roman" w:cs="Times New Roman" w:hAnsi="Times New Roman"/>
          <w:sz w:val="24"/>
          <w:szCs w:val="24"/>
        </w:rPr>
        <w:t xml:space="preserve"> interpretive reproduction theory provides avenues that can help someone understand the role of children in society and how they can contribute to the societal development. In this theory, </w:t>
      </w:r>
      <w:r>
        <w:rPr>
          <w:rFonts w:ascii="Times New Roman" w:cs="Times New Roman" w:hAnsi="Times New Roman"/>
          <w:sz w:val="24"/>
          <w:szCs w:val="24"/>
        </w:rPr>
        <w:t>Corsaro</w:t>
      </w:r>
      <w:r>
        <w:rPr>
          <w:rFonts w:ascii="Times New Roman" w:cs="Times New Roman" w:hAnsi="Times New Roman"/>
          <w:sz w:val="24"/>
          <w:szCs w:val="24"/>
        </w:rPr>
        <w:t xml:space="preserve"> emphasizes that children are different from adults, and understanding their wellbeing should begin at that level.</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Regarding the first tenet, </w:t>
      </w:r>
      <w:r>
        <w:rPr>
          <w:rFonts w:ascii="Times New Roman" w:cs="Times New Roman" w:hAnsi="Times New Roman"/>
          <w:sz w:val="24"/>
          <w:szCs w:val="24"/>
        </w:rPr>
        <w:t>Corsaro</w:t>
      </w:r>
      <w:r>
        <w:rPr>
          <w:rFonts w:ascii="Times New Roman" w:cs="Times New Roman" w:hAnsi="Times New Roman"/>
          <w:sz w:val="24"/>
          <w:szCs w:val="24"/>
        </w:rPr>
        <w:t xml:space="preserve"> (2015) argues that children are active, creative, and innovative agents of their own socialization (p. 3). According to the author, this creativity enables them to create and produce a culture that is uniquely identified with their level (</w:t>
      </w:r>
      <w:r>
        <w:rPr>
          <w:rFonts w:ascii="Times New Roman" w:cs="Times New Roman" w:hAnsi="Times New Roman"/>
          <w:sz w:val="24"/>
          <w:szCs w:val="24"/>
        </w:rPr>
        <w:t>Corsaro</w:t>
      </w:r>
      <w:r>
        <w:rPr>
          <w:rFonts w:ascii="Times New Roman" w:cs="Times New Roman" w:hAnsi="Times New Roman"/>
          <w:sz w:val="24"/>
          <w:szCs w:val="24"/>
        </w:rPr>
        <w:t>, 2015: 3). Even though they have their own unique culture, children are able to contribute to the production and development of adult societies (</w:t>
      </w:r>
      <w:r>
        <w:rPr>
          <w:rFonts w:ascii="Times New Roman" w:cs="Times New Roman" w:hAnsi="Times New Roman"/>
          <w:sz w:val="24"/>
          <w:szCs w:val="24"/>
        </w:rPr>
        <w:t>Corsaro</w:t>
      </w:r>
      <w:r>
        <w:rPr>
          <w:rFonts w:ascii="Times New Roman" w:cs="Times New Roman" w:hAnsi="Times New Roman"/>
          <w:sz w:val="24"/>
          <w:szCs w:val="24"/>
        </w:rPr>
        <w:t>, 2015: 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second part of the text talks about childhood as a socially constructed stage where children can live their own lives in a structural form (</w:t>
      </w:r>
      <w:r>
        <w:rPr>
          <w:rFonts w:ascii="Times New Roman" w:cs="Times New Roman" w:hAnsi="Times New Roman"/>
          <w:sz w:val="24"/>
          <w:szCs w:val="24"/>
        </w:rPr>
        <w:t>Corsaro</w:t>
      </w:r>
      <w:r>
        <w:rPr>
          <w:rFonts w:ascii="Times New Roman" w:cs="Times New Roman" w:hAnsi="Times New Roman"/>
          <w:sz w:val="24"/>
          <w:szCs w:val="24"/>
        </w:rPr>
        <w:t xml:space="preserve">, 2015: 4). As a structural form, </w:t>
      </w:r>
      <w:r>
        <w:rPr>
          <w:rFonts w:ascii="Times New Roman" w:cs="Times New Roman" w:hAnsi="Times New Roman"/>
          <w:sz w:val="24"/>
          <w:szCs w:val="24"/>
        </w:rPr>
        <w:t>Corsaro</w:t>
      </w:r>
      <w:r>
        <w:rPr>
          <w:rFonts w:ascii="Times New Roman" w:cs="Times New Roman" w:hAnsi="Times New Roman"/>
          <w:sz w:val="24"/>
          <w:szCs w:val="24"/>
        </w:rPr>
        <w:t xml:space="preserve"> refers to the category or part of the society such as social classes or age groups. Therefore, it can be understood that children are also members of certain social groups, which fall within their age groups. However, </w:t>
      </w:r>
      <w:r>
        <w:rPr>
          <w:rFonts w:ascii="Times New Roman" w:cs="Times New Roman" w:hAnsi="Times New Roman"/>
          <w:sz w:val="24"/>
          <w:szCs w:val="24"/>
        </w:rPr>
        <w:t>Corsaro’s</w:t>
      </w:r>
      <w:r>
        <w:rPr>
          <w:rFonts w:ascii="Times New Roman" w:cs="Times New Roman" w:hAnsi="Times New Roman"/>
          <w:sz w:val="24"/>
          <w:szCs w:val="24"/>
        </w:rPr>
        <w:t xml:space="preserve"> theory provides a different view that many people do not think about and yet it impacts them. Unlike children who view childhood as a temporary stage, adults often look at this stage as a permanent period that can never come to an end despite that children grow and change continuously (</w:t>
      </w:r>
      <w:r>
        <w:rPr>
          <w:rFonts w:ascii="Times New Roman" w:cs="Times New Roman" w:hAnsi="Times New Roman"/>
          <w:sz w:val="24"/>
          <w:szCs w:val="24"/>
        </w:rPr>
        <w:t>Corsaro</w:t>
      </w:r>
      <w:r>
        <w:rPr>
          <w:rFonts w:ascii="Times New Roman" w:cs="Times New Roman" w:hAnsi="Times New Roman"/>
          <w:sz w:val="24"/>
          <w:szCs w:val="24"/>
        </w:rPr>
        <w:t>, 2015: 4).</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explaining these two tenets of his interpretive reproduction theory, </w:t>
      </w:r>
      <w:r>
        <w:rPr>
          <w:rFonts w:ascii="Times New Roman" w:cs="Times New Roman" w:hAnsi="Times New Roman"/>
          <w:sz w:val="24"/>
          <w:szCs w:val="24"/>
        </w:rPr>
        <w:t>Corsaro</w:t>
      </w:r>
      <w:r>
        <w:rPr>
          <w:rFonts w:ascii="Times New Roman" w:cs="Times New Roman" w:hAnsi="Times New Roman"/>
          <w:sz w:val="24"/>
          <w:szCs w:val="24"/>
        </w:rPr>
        <w:t xml:space="preserve"> relies on various traditional theories of socialization, including deterministic theory, which asserts that society has the responsibility of determining the individual behaviors of children. In this theory, </w:t>
      </w:r>
      <w:r>
        <w:rPr>
          <w:rFonts w:ascii="Times New Roman" w:cs="Times New Roman" w:hAnsi="Times New Roman"/>
          <w:sz w:val="24"/>
          <w:szCs w:val="24"/>
        </w:rPr>
        <w:t>Corsaro</w:t>
      </w:r>
      <w:r>
        <w:rPr>
          <w:rFonts w:ascii="Times New Roman" w:cs="Times New Roman" w:hAnsi="Times New Roman"/>
          <w:sz w:val="24"/>
          <w:szCs w:val="24"/>
        </w:rPr>
        <w:t xml:space="preserve"> (2015) argues that the deterministic model, as a theory of socialization, the society was considered to be a powerful tool and determinant of individual behavior (p. 7). The author further asserts that deterministic proponents were able to resolve the contradiction with the individualism model through the appropriation of the child by society (</w:t>
      </w:r>
      <w:r>
        <w:rPr>
          <w:rFonts w:ascii="Times New Roman" w:cs="Times New Roman" w:hAnsi="Times New Roman"/>
          <w:sz w:val="24"/>
          <w:szCs w:val="24"/>
        </w:rPr>
        <w:t>Corsaro</w:t>
      </w:r>
      <w:r>
        <w:rPr>
          <w:rFonts w:ascii="Times New Roman" w:cs="Times New Roman" w:hAnsi="Times New Roman"/>
          <w:sz w:val="24"/>
          <w:szCs w:val="24"/>
        </w:rPr>
        <w:t>, 2015: 7).</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He also used the functionalistic model or theory, which emphasized the importance of training and preparing children to fit into the order of the society and make contributions to the order (</w:t>
      </w:r>
      <w:r>
        <w:rPr>
          <w:rFonts w:ascii="Times New Roman" w:cs="Times New Roman" w:hAnsi="Times New Roman"/>
          <w:sz w:val="24"/>
          <w:szCs w:val="24"/>
        </w:rPr>
        <w:t>Corsaro</w:t>
      </w:r>
      <w:r>
        <w:rPr>
          <w:rFonts w:ascii="Times New Roman" w:cs="Times New Roman" w:hAnsi="Times New Roman"/>
          <w:sz w:val="24"/>
          <w:szCs w:val="24"/>
        </w:rPr>
        <w:t xml:space="preserve">, 2015: 7). The functionalist theory, which became popular in the 1950s and 1960s, emphasized the superficial aspects of socialization. According to </w:t>
      </w:r>
      <w:r>
        <w:rPr>
          <w:rFonts w:ascii="Times New Roman" w:cs="Times New Roman" w:hAnsi="Times New Roman"/>
          <w:sz w:val="24"/>
          <w:szCs w:val="24"/>
        </w:rPr>
        <w:t>Corsaro</w:t>
      </w:r>
      <w:r>
        <w:rPr>
          <w:rFonts w:ascii="Times New Roman" w:cs="Times New Roman" w:hAnsi="Times New Roman"/>
          <w:sz w:val="24"/>
          <w:szCs w:val="24"/>
        </w:rPr>
        <w:t xml:space="preserve"> (2015), the functionalists had little concern about why and how children became integrated into the society (p. 8). As such, the functionalists focused on what the child must become to meet the dynamic needs of the society.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He also used reproductive theory, which he explains focused on the conflicts and inequalities that exist in society. The reproductive theory asserted that some children have differential access to societal resources (</w:t>
      </w:r>
      <w:r>
        <w:rPr>
          <w:rFonts w:ascii="Times New Roman" w:cs="Times New Roman" w:hAnsi="Times New Roman"/>
          <w:sz w:val="24"/>
          <w:szCs w:val="24"/>
        </w:rPr>
        <w:t>Corsaro</w:t>
      </w:r>
      <w:r>
        <w:rPr>
          <w:rFonts w:ascii="Times New Roman" w:cs="Times New Roman" w:hAnsi="Times New Roman"/>
          <w:sz w:val="24"/>
          <w:szCs w:val="24"/>
        </w:rPr>
        <w:t xml:space="preserve">, 2-15: 8). The social reproduction theory emerged as a failure of the functionalist model to internalize the functional requisites of the society. This theory, according to </w:t>
      </w:r>
      <w:r>
        <w:rPr>
          <w:rFonts w:ascii="Times New Roman" w:cs="Times New Roman" w:hAnsi="Times New Roman"/>
          <w:sz w:val="24"/>
          <w:szCs w:val="24"/>
        </w:rPr>
        <w:t>Corsaro</w:t>
      </w:r>
      <w:r>
        <w:rPr>
          <w:rFonts w:ascii="Times New Roman" w:cs="Times New Roman" w:hAnsi="Times New Roman"/>
          <w:sz w:val="24"/>
          <w:szCs w:val="24"/>
        </w:rPr>
        <w:t xml:space="preserve"> (2015), examined society as a mechanism of social control, which resulted in social reproduction (p. 8).</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constructivist model is another theory that </w:t>
      </w:r>
      <w:r>
        <w:rPr>
          <w:rFonts w:ascii="Times New Roman" w:cs="Times New Roman" w:hAnsi="Times New Roman"/>
          <w:sz w:val="24"/>
          <w:szCs w:val="24"/>
        </w:rPr>
        <w:t>Corsaro</w:t>
      </w:r>
      <w:r>
        <w:rPr>
          <w:rFonts w:ascii="Times New Roman" w:cs="Times New Roman" w:hAnsi="Times New Roman"/>
          <w:sz w:val="24"/>
          <w:szCs w:val="24"/>
        </w:rPr>
        <w:t xml:space="preserve"> used to build on his theory. Constructivists, according to </w:t>
      </w:r>
      <w:r>
        <w:rPr>
          <w:rFonts w:ascii="Times New Roman" w:cs="Times New Roman" w:hAnsi="Times New Roman"/>
          <w:sz w:val="24"/>
          <w:szCs w:val="24"/>
        </w:rPr>
        <w:t>Corsaro</w:t>
      </w:r>
      <w:r>
        <w:rPr>
          <w:rFonts w:ascii="Times New Roman" w:cs="Times New Roman" w:hAnsi="Times New Roman"/>
          <w:sz w:val="24"/>
          <w:szCs w:val="24"/>
        </w:rPr>
        <w:t xml:space="preserve"> (2015) focused on the active and passive role of children in society. This model includes theories like Piaget’s intellectual development and sociocultural </w:t>
      </w:r>
      <w:r>
        <w:rPr>
          <w:rFonts w:ascii="Times New Roman" w:cs="Times New Roman" w:hAnsi="Times New Roman"/>
          <w:sz w:val="24"/>
          <w:szCs w:val="24"/>
        </w:rPr>
        <w:t xml:space="preserve">view of human development. Each of these theories tried to explain how the child’s development process determines whether they become active or passive members of society. According to </w:t>
      </w:r>
      <w:r>
        <w:rPr>
          <w:rFonts w:ascii="Times New Roman" w:cs="Times New Roman" w:hAnsi="Times New Roman"/>
          <w:sz w:val="24"/>
          <w:szCs w:val="24"/>
        </w:rPr>
        <w:t>Corsaro</w:t>
      </w:r>
      <w:r>
        <w:rPr>
          <w:rFonts w:ascii="Times New Roman" w:cs="Times New Roman" w:hAnsi="Times New Roman"/>
          <w:sz w:val="24"/>
          <w:szCs w:val="24"/>
        </w:rPr>
        <w:t xml:space="preserve"> (2015), both Piaget and </w:t>
      </w:r>
      <w:r>
        <w:rPr>
          <w:rFonts w:ascii="Times New Roman" w:cs="Times New Roman" w:hAnsi="Times New Roman"/>
          <w:sz w:val="24"/>
          <w:szCs w:val="24"/>
        </w:rPr>
        <w:t>Vygotsky</w:t>
      </w:r>
      <w:r>
        <w:rPr>
          <w:rFonts w:ascii="Times New Roman" w:cs="Times New Roman" w:hAnsi="Times New Roman"/>
          <w:sz w:val="24"/>
          <w:szCs w:val="24"/>
        </w:rPr>
        <w:t xml:space="preserve"> emphasized the active role in the human development stages, citing that these theorists pointed at the society as the determinant to achieving that active role (p. 13).</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Despite that these theories helped </w:t>
      </w:r>
      <w:r>
        <w:rPr>
          <w:rFonts w:ascii="Times New Roman" w:cs="Times New Roman" w:hAnsi="Times New Roman"/>
          <w:sz w:val="24"/>
          <w:szCs w:val="24"/>
        </w:rPr>
        <w:t>Corsaro</w:t>
      </w:r>
      <w:r>
        <w:rPr>
          <w:rFonts w:ascii="Times New Roman" w:cs="Times New Roman" w:hAnsi="Times New Roman"/>
          <w:sz w:val="24"/>
          <w:szCs w:val="24"/>
        </w:rPr>
        <w:t xml:space="preserve"> build on his interpretive reproduction theory; he also believed that they had weaknesses, which he has highlighted in the text. For example, he believed that the constructivist theories shared some weaknesses including the focus on individual development. According to </w:t>
      </w:r>
      <w:r>
        <w:rPr>
          <w:rFonts w:ascii="Times New Roman" w:cs="Times New Roman" w:hAnsi="Times New Roman"/>
          <w:sz w:val="24"/>
          <w:szCs w:val="24"/>
        </w:rPr>
        <w:t>Corsaro</w:t>
      </w:r>
      <w:r>
        <w:rPr>
          <w:rFonts w:ascii="Times New Roman" w:cs="Times New Roman" w:hAnsi="Times New Roman"/>
          <w:sz w:val="24"/>
          <w:szCs w:val="24"/>
        </w:rPr>
        <w:t xml:space="preserve"> (2015), the constructivism model has discussed many important things about human development, but they mainly focused on the individual’s development (p. 15). </w:t>
      </w:r>
      <w:r>
        <w:rPr>
          <w:rFonts w:ascii="Times New Roman" w:cs="Times New Roman" w:hAnsi="Times New Roman"/>
          <w:sz w:val="24"/>
          <w:szCs w:val="24"/>
        </w:rPr>
        <w:t>Corsaro</w:t>
      </w:r>
      <w:r>
        <w:rPr>
          <w:rFonts w:ascii="Times New Roman" w:cs="Times New Roman" w:hAnsi="Times New Roman"/>
          <w:sz w:val="24"/>
          <w:szCs w:val="24"/>
        </w:rPr>
        <w:t xml:space="preserve"> became concerned that these theories continuously used the individual perspective; for example, using the terms like “child’s development, the child’s activity, and child becoming an adult” (</w:t>
      </w:r>
      <w:r>
        <w:rPr>
          <w:rFonts w:ascii="Times New Roman" w:cs="Times New Roman" w:hAnsi="Times New Roman"/>
          <w:sz w:val="24"/>
          <w:szCs w:val="24"/>
        </w:rPr>
        <w:t>Corsaro</w:t>
      </w:r>
      <w:r>
        <w:rPr>
          <w:rFonts w:ascii="Times New Roman" w:cs="Times New Roman" w:hAnsi="Times New Roman"/>
          <w:sz w:val="24"/>
          <w:szCs w:val="24"/>
        </w:rPr>
        <w:t>, 2015: 15).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Corsaro’s</w:t>
      </w:r>
      <w:r>
        <w:rPr>
          <w:rFonts w:ascii="Times New Roman" w:cs="Times New Roman" w:hAnsi="Times New Roman"/>
          <w:sz w:val="24"/>
          <w:szCs w:val="24"/>
        </w:rPr>
        <w:t xml:space="preserve"> theory has built on something new to the existing or prior theories. </w:t>
      </w:r>
      <w:r>
        <w:rPr>
          <w:rFonts w:ascii="Times New Roman" w:cs="Times New Roman" w:hAnsi="Times New Roman"/>
          <w:sz w:val="24"/>
          <w:szCs w:val="24"/>
        </w:rPr>
        <w:t>Corsaro’s</w:t>
      </w:r>
      <w:r>
        <w:rPr>
          <w:rFonts w:ascii="Times New Roman" w:cs="Times New Roman" w:hAnsi="Times New Roman"/>
          <w:sz w:val="24"/>
          <w:szCs w:val="24"/>
        </w:rPr>
        <w:t xml:space="preserve"> theory tried to highlight the shortcomings of the previous theories while also trying to address the gap with his concept of interpretive reproduction theory. For example, this theory built on the weaknesses of reproductive and functionalist theories, especially on their overconcentration on the outcomes of the socialization and continued underestimation of the innovative and creative capabilities of all members of the society. Interpretive reproduction theory looks at childhood as a structural form, which describes childhood as a different and unique category and part of society. According to </w:t>
      </w:r>
      <w:r>
        <w:rPr>
          <w:rFonts w:ascii="Times New Roman" w:cs="Times New Roman" w:hAnsi="Times New Roman"/>
          <w:sz w:val="24"/>
          <w:szCs w:val="24"/>
        </w:rPr>
        <w:t>Corsaro’s</w:t>
      </w:r>
      <w:r>
        <w:rPr>
          <w:rFonts w:ascii="Times New Roman" w:cs="Times New Roman" w:hAnsi="Times New Roman"/>
          <w:sz w:val="24"/>
          <w:szCs w:val="24"/>
        </w:rPr>
        <w:t xml:space="preserve"> interpretive reproduction theory, children are active members of their childhoods. Unlike the other theories like constructivist models that examine childhood as a permanent stage, interpretive reproduction theory creates a new perspective. For example, even </w:t>
      </w:r>
      <w:r>
        <w:rPr>
          <w:rFonts w:ascii="Times New Roman" w:cs="Times New Roman" w:hAnsi="Times New Roman"/>
          <w:sz w:val="24"/>
          <w:szCs w:val="24"/>
        </w:rPr>
        <w:t xml:space="preserve">though it agrees that childhood is a stage or period in human development, but </w:t>
      </w:r>
      <w:r>
        <w:rPr>
          <w:rFonts w:ascii="Times New Roman" w:cs="Times New Roman" w:hAnsi="Times New Roman"/>
          <w:sz w:val="24"/>
          <w:szCs w:val="24"/>
        </w:rPr>
        <w:t>Corsaro’s</w:t>
      </w:r>
      <w:r>
        <w:rPr>
          <w:rFonts w:ascii="Times New Roman" w:cs="Times New Roman" w:hAnsi="Times New Roman"/>
          <w:sz w:val="24"/>
          <w:szCs w:val="24"/>
        </w:rPr>
        <w:t xml:space="preserve"> theory asserts that childhood is a temporary period. As a structural form, </w:t>
      </w:r>
      <w:r>
        <w:rPr>
          <w:rFonts w:ascii="Times New Roman" w:cs="Times New Roman" w:hAnsi="Times New Roman"/>
          <w:sz w:val="24"/>
          <w:szCs w:val="24"/>
        </w:rPr>
        <w:t>Corsaro</w:t>
      </w:r>
      <w:r>
        <w:rPr>
          <w:rFonts w:ascii="Times New Roman" w:cs="Times New Roman" w:hAnsi="Times New Roman"/>
          <w:sz w:val="24"/>
          <w:szCs w:val="24"/>
        </w:rPr>
        <w:t xml:space="preserve"> (2015) argues that childhood is part of many elements that make up society (p. 397). Like the other parts of society, </w:t>
      </w:r>
      <w:r>
        <w:rPr>
          <w:rFonts w:ascii="Times New Roman" w:cs="Times New Roman" w:hAnsi="Times New Roman"/>
          <w:sz w:val="24"/>
          <w:szCs w:val="24"/>
        </w:rPr>
        <w:t>Corsaro</w:t>
      </w:r>
      <w:r>
        <w:rPr>
          <w:rFonts w:ascii="Times New Roman" w:cs="Times New Roman" w:hAnsi="Times New Roman"/>
          <w:sz w:val="24"/>
          <w:szCs w:val="24"/>
        </w:rPr>
        <w:t xml:space="preserve"> believes that childhood can equally contribute to the development and understanding of society.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Further, </w:t>
      </w:r>
      <w:r>
        <w:rPr>
          <w:rFonts w:ascii="Times New Roman" w:cs="Times New Roman" w:hAnsi="Times New Roman"/>
          <w:sz w:val="24"/>
          <w:szCs w:val="24"/>
        </w:rPr>
        <w:t>Corsaro’s</w:t>
      </w:r>
      <w:r>
        <w:rPr>
          <w:rFonts w:ascii="Times New Roman" w:cs="Times New Roman" w:hAnsi="Times New Roman"/>
          <w:sz w:val="24"/>
          <w:szCs w:val="24"/>
        </w:rPr>
        <w:t xml:space="preserve"> theory conquers and builds on constructivist theories on human development. Piaget looks at childhood as a developmental process or stage where a child goes through. Similarly, </w:t>
      </w:r>
      <w:r>
        <w:rPr>
          <w:rFonts w:ascii="Times New Roman" w:cs="Times New Roman" w:hAnsi="Times New Roman"/>
          <w:sz w:val="24"/>
          <w:szCs w:val="24"/>
        </w:rPr>
        <w:t>Corsaro’s</w:t>
      </w:r>
      <w:r>
        <w:rPr>
          <w:rFonts w:ascii="Times New Roman" w:cs="Times New Roman" w:hAnsi="Times New Roman"/>
          <w:sz w:val="24"/>
          <w:szCs w:val="24"/>
        </w:rPr>
        <w:t xml:space="preserve"> theory also affirms that childhood is a developmental process, but adds that it is a unique stage that can be effectively determined by the members of that group (children). Contrary to the functionalists and other theories that examine childhood as dependent on society, </w:t>
      </w:r>
      <w:r>
        <w:rPr>
          <w:rFonts w:ascii="Times New Roman" w:cs="Times New Roman" w:hAnsi="Times New Roman"/>
          <w:sz w:val="24"/>
          <w:szCs w:val="24"/>
        </w:rPr>
        <w:t>Corsaro</w:t>
      </w:r>
      <w:r>
        <w:rPr>
          <w:rFonts w:ascii="Times New Roman" w:cs="Times New Roman" w:hAnsi="Times New Roman"/>
          <w:sz w:val="24"/>
          <w:szCs w:val="24"/>
        </w:rPr>
        <w:t xml:space="preserve"> believes that childhood is independent and that children can learn from the wide range of resources available for them within their level to learn how to become active and productive members of society. These resources include children’s peer culture and children’s two cultures among others. Children’s peer culture refers to the set of activities and routines and values that children produce and share with their colleagues (</w:t>
      </w:r>
      <w:r>
        <w:rPr>
          <w:rFonts w:ascii="Times New Roman" w:cs="Times New Roman" w:hAnsi="Times New Roman"/>
          <w:sz w:val="24"/>
          <w:szCs w:val="24"/>
        </w:rPr>
        <w:t>Corsao</w:t>
      </w:r>
      <w:r>
        <w:rPr>
          <w:rFonts w:ascii="Times New Roman" w:cs="Times New Roman" w:hAnsi="Times New Roman"/>
          <w:sz w:val="24"/>
          <w:szCs w:val="24"/>
        </w:rPr>
        <w:t xml:space="preserve">, 2015: 379). Children’s two cultures, on the other hand, </w:t>
      </w:r>
      <w:bookmarkStart w:id="0" w:name="_GoBack"/>
      <w:bookmarkEnd w:id="0"/>
      <w:r>
        <w:rPr>
          <w:rFonts w:ascii="Times New Roman" w:cs="Times New Roman" w:hAnsi="Times New Roman"/>
          <w:sz w:val="24"/>
          <w:szCs w:val="24"/>
        </w:rPr>
        <w:t>refer</w:t>
      </w:r>
      <w:r>
        <w:rPr>
          <w:rFonts w:ascii="Times New Roman" w:cs="Times New Roman" w:hAnsi="Times New Roman"/>
          <w:sz w:val="24"/>
          <w:szCs w:val="24"/>
        </w:rPr>
        <w:t xml:space="preserve"> to the idea that children are creative and innovative enough to participate in intricately interwoven children and adult’s cultures (</w:t>
      </w:r>
      <w:r>
        <w:rPr>
          <w:rFonts w:ascii="Times New Roman" w:cs="Times New Roman" w:hAnsi="Times New Roman"/>
          <w:sz w:val="24"/>
          <w:szCs w:val="24"/>
        </w:rPr>
        <w:t>Corsaro</w:t>
      </w:r>
      <w:r>
        <w:rPr>
          <w:rFonts w:ascii="Times New Roman" w:cs="Times New Roman" w:hAnsi="Times New Roman"/>
          <w:sz w:val="24"/>
          <w:szCs w:val="24"/>
        </w:rPr>
        <w:t xml:space="preserve">, 2015: 398). In this case, </w:t>
      </w:r>
      <w:r>
        <w:rPr>
          <w:rFonts w:ascii="Times New Roman" w:cs="Times New Roman" w:hAnsi="Times New Roman"/>
          <w:sz w:val="24"/>
          <w:szCs w:val="24"/>
        </w:rPr>
        <w:t>Corsaro’s</w:t>
      </w:r>
      <w:r>
        <w:rPr>
          <w:rFonts w:ascii="Times New Roman" w:cs="Times New Roman" w:hAnsi="Times New Roman"/>
          <w:sz w:val="24"/>
          <w:szCs w:val="24"/>
        </w:rPr>
        <w:t xml:space="preserve"> theory builds on socialization theories like constructivism that assert that social constructions are the beginning of all socializations. Integrating his interpretive reproduction concept, </w:t>
      </w:r>
      <w:r>
        <w:rPr>
          <w:rFonts w:ascii="Times New Roman" w:cs="Times New Roman" w:hAnsi="Times New Roman"/>
          <w:sz w:val="24"/>
          <w:szCs w:val="24"/>
        </w:rPr>
        <w:t>Corsaro</w:t>
      </w:r>
      <w:r>
        <w:rPr>
          <w:rFonts w:ascii="Times New Roman" w:cs="Times New Roman" w:hAnsi="Times New Roman"/>
          <w:sz w:val="24"/>
          <w:szCs w:val="24"/>
        </w:rPr>
        <w:t xml:space="preserve"> establishes the connection between childhood and other social objects such as class, gender, race, and ethnicity (</w:t>
      </w:r>
      <w:r>
        <w:rPr>
          <w:rFonts w:ascii="Times New Roman" w:cs="Times New Roman" w:hAnsi="Times New Roman"/>
          <w:sz w:val="24"/>
          <w:szCs w:val="24"/>
        </w:rPr>
        <w:t>Corsaro</w:t>
      </w:r>
      <w:r>
        <w:rPr>
          <w:rFonts w:ascii="Times New Roman" w:cs="Times New Roman" w:hAnsi="Times New Roman"/>
          <w:sz w:val="24"/>
          <w:szCs w:val="24"/>
        </w:rPr>
        <w:t>, 2015: 398). This theory also establishes how the above relationship can be interpreted and debated in the social context.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w:t>
      </w:r>
      <w:r>
        <w:rPr>
          <w:rFonts w:ascii="Times New Roman" w:cs="Times New Roman" w:hAnsi="Times New Roman"/>
          <w:sz w:val="24"/>
          <w:szCs w:val="24"/>
        </w:rPr>
        <w:t>Corsaro’s</w:t>
      </w:r>
      <w:r>
        <w:rPr>
          <w:rFonts w:ascii="Times New Roman" w:cs="Times New Roman" w:hAnsi="Times New Roman"/>
          <w:sz w:val="24"/>
          <w:szCs w:val="24"/>
        </w:rPr>
        <w:t xml:space="preserve"> interpretive reproduction theory has been borrowed from different sociological theories from the past. However, he has also identified the weaknesses and gaps within the previous theories, while bringing on new ideas that build on how they perceived the concept of childhood. </w:t>
      </w:r>
      <w:r>
        <w:rPr>
          <w:rFonts w:ascii="Times New Roman" w:cs="Times New Roman" w:hAnsi="Times New Roman"/>
          <w:sz w:val="24"/>
          <w:szCs w:val="24"/>
        </w:rPr>
        <w:t>Corsaro’s</w:t>
      </w:r>
      <w:r>
        <w:rPr>
          <w:rFonts w:ascii="Times New Roman" w:cs="Times New Roman" w:hAnsi="Times New Roman"/>
          <w:sz w:val="24"/>
          <w:szCs w:val="24"/>
        </w:rPr>
        <w:t xml:space="preserve"> theory, as discussed in this essay, is based on two major tenets that form its main argument. The two tenets include children are social agents in their own way and childhood as a socially constructed process in which a child lives his or her life.</w:t>
      </w:r>
      <w:r>
        <w:rPr>
          <w:rFonts w:ascii="Times New Roman" w:cs="Times New Roman" w:hAnsi="Times New Roman"/>
          <w:sz w:val="24"/>
          <w:szCs w:val="24"/>
        </w:rPr>
        <w:t xml:space="preserve"> Therefore, </w:t>
      </w:r>
      <w:r>
        <w:rPr>
          <w:rFonts w:ascii="Times New Roman" w:cs="Times New Roman" w:hAnsi="Times New Roman"/>
          <w:sz w:val="24"/>
          <w:szCs w:val="24"/>
        </w:rPr>
        <w:t>Corsaro’s</w:t>
      </w:r>
      <w:r>
        <w:rPr>
          <w:rFonts w:ascii="Times New Roman" w:cs="Times New Roman" w:hAnsi="Times New Roman"/>
          <w:sz w:val="24"/>
          <w:szCs w:val="24"/>
        </w:rPr>
        <w:t xml:space="preserve"> theory has added new concepts to the previous theories to enhance understanding what childhood means to children and adults.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shd w:val="clear" w:color="auto" w:fill="ffffff"/>
        </w:rPr>
        <w:t>Corsaro</w:t>
      </w:r>
      <w:r>
        <w:rPr>
          <w:rFonts w:ascii="Times New Roman" w:cs="Times New Roman" w:hAnsi="Times New Roman"/>
          <w:sz w:val="24"/>
          <w:szCs w:val="24"/>
          <w:shd w:val="clear" w:color="auto" w:fill="ffffff"/>
        </w:rPr>
        <w:t xml:space="preserve">, William. 2015. </w:t>
      </w:r>
      <w:r>
        <w:rPr>
          <w:rFonts w:ascii="Times New Roman" w:cs="Times New Roman" w:hAnsi="Times New Roman"/>
          <w:i/>
          <w:sz w:val="24"/>
          <w:szCs w:val="24"/>
          <w:shd w:val="clear" w:color="auto" w:fill="ffffff"/>
        </w:rPr>
        <w:t>T</w:t>
      </w:r>
      <w:r>
        <w:rPr>
          <w:rFonts w:ascii="Times New Roman" w:cs="Times New Roman" w:hAnsi="Times New Roman"/>
          <w:i/>
          <w:sz w:val="24"/>
          <w:szCs w:val="24"/>
          <w:shd w:val="clear" w:color="auto" w:fill="ffffff"/>
        </w:rPr>
        <w:t xml:space="preserve">he Sociology of Childhood. </w:t>
      </w:r>
      <w:r>
        <w:rPr>
          <w:rFonts w:ascii="Times New Roman" w:cs="Times New Roman" w:hAnsi="Times New Roman"/>
          <w:i/>
          <w:sz w:val="24"/>
          <w:szCs w:val="24"/>
          <w:shd w:val="clear" w:color="auto" w:fill="ffffff"/>
        </w:rPr>
        <w:t>4th E</w:t>
      </w:r>
      <w:r>
        <w:rPr>
          <w:rFonts w:ascii="Times New Roman" w:cs="Times New Roman" w:hAnsi="Times New Roman"/>
          <w:i/>
          <w:sz w:val="24"/>
          <w:szCs w:val="24"/>
          <w:shd w:val="clear" w:color="auto" w:fill="ffffff"/>
        </w:rPr>
        <w:t>dition</w:t>
      </w:r>
      <w:r>
        <w:rPr>
          <w:rFonts w:ascii="Times New Roman" w:cs="Times New Roman" w:hAnsi="Times New Roman"/>
          <w:i/>
          <w:sz w:val="24"/>
          <w:szCs w:val="24"/>
          <w:shd w:val="clear" w:color="auto" w:fill="ffffff"/>
        </w:rPr>
        <w:t>.</w:t>
      </w:r>
      <w:r>
        <w:rPr>
          <w:rFonts w:ascii="Times New Roman" w:cs="Times New Roman" w:hAnsi="Times New Roman"/>
          <w:i/>
          <w:sz w:val="24"/>
          <w:szCs w:val="24"/>
          <w:shd w:val="clear" w:color="auto" w:fill="ffffff"/>
        </w:rPr>
        <w:t xml:space="preserve"> </w:t>
      </w:r>
      <w:r>
        <w:rPr>
          <w:rFonts w:ascii="Times New Roman" w:cs="Times New Roman" w:hAnsi="Times New Roman"/>
          <w:sz w:val="24"/>
          <w:szCs w:val="24"/>
          <w:shd w:val="clear" w:color="auto" w:fill="ffffff"/>
        </w:rPr>
        <w:t xml:space="preserve"> Newbury Park, CA: Sage Publishing.</w:t>
      </w:r>
    </w:p>
    <w:sectPr>
      <w:foot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0f4baab-0e1a-475e-8345-3c11ea105f5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fc11c83-2ab2-4a8b-9f39-c656f2f5001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1345</Words>
  <Pages>7</Pages>
  <Characters>7665</Characters>
  <Application>WPS Office</Application>
  <DocSecurity>0</DocSecurity>
  <Paragraphs>54</Paragraphs>
  <ScaleCrop>false</ScaleCrop>
  <LinksUpToDate>false</LinksUpToDate>
  <CharactersWithSpaces>8993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2021-01-26T15:54:50Z</dcterms:created>
  <dc:creator>acer</dc:creator>
  <lastModifiedBy>SM-A515F</lastModifiedBy>
  <dcterms:modified xsi:type="dcterms:W3CDTF">2021-01-26T15:54:50Z</dcterms:modified>
  <revision>1</revision>
</coreProperties>
</file>

<file path=docProps/custom.xml><?xml version="1.0" encoding="utf-8"?>
<Properties xmlns="http://schemas.openxmlformats.org/officeDocument/2006/custom-properties" xmlns:vt="http://schemas.openxmlformats.org/officeDocument/2006/docPropsVTypes"/>
</file>